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1B" w:rsidRPr="00254F1B" w:rsidRDefault="00254F1B" w:rsidP="00254F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254F1B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Информация</w:t>
      </w:r>
    </w:p>
    <w:p w:rsidR="00254F1B" w:rsidRPr="00254F1B" w:rsidRDefault="00254F1B" w:rsidP="00254F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254F1B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о предоставлении муниципальных услуг и государственных услуг, предоставляемых при осуществлении отдельных государственных полномочий, переданных законами Архангельской области муниципальному образованию "Город Архангельск", органами Администрации муниципального образования "Город Архангельск"</w:t>
      </w:r>
    </w:p>
    <w:p w:rsidR="00254F1B" w:rsidRPr="00254F1B" w:rsidRDefault="00254F1B" w:rsidP="00254F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254F1B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в 201</w:t>
      </w:r>
      <w:r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>6</w:t>
      </w:r>
      <w:bookmarkStart w:id="0" w:name="_GoBack"/>
      <w:bookmarkEnd w:id="0"/>
      <w:r w:rsidRPr="00254F1B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году</w:t>
      </w:r>
    </w:p>
    <w:p w:rsidR="00254F1B" w:rsidRPr="00254F1B" w:rsidRDefault="00254F1B" w:rsidP="00254F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FE148A" w:rsidRDefault="00FE148A" w:rsidP="00FE14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 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>течение 2016 года Администрацией муниципального образования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>"Г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ород Архангельск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="00051A10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была 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продолж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ена 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работ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>а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по организации предоставления населению муниципальных услуг и государственных услуг, предоставляемых при осуществлении отдельных государственных полномочий, переданных законами Архангельской области муниципальному образованию 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Город Архангельск</w:t>
      </w:r>
      <w:r w:rsidR="00E9787A"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="00E9787A"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  <w:r w:rsidRPr="00FE148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В 2016 году департаментом организационной работы совместно с органами, предоставляющими муниципальные услуги, была проведена работа по вопросу формирования перечня муниципальных услуг с целью его расширения.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Распоряжением Главы муниципального образования "Город Архангельск" от 03 февраля 2016 года № 192р была создана рабочая группа организации предоставления муниципальных услуг органами Администрации муниципального образования "Город Архангельск".</w:t>
      </w:r>
    </w:p>
    <w:p w:rsidR="003E7A42" w:rsidRDefault="003E7A42" w:rsidP="00534E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Результатом рабочих встреч с органами, предоставляющими муниципальные услуги, явилось увеличе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ние перечня муниципальных услуг.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Появились следующие новые </w:t>
      </w:r>
      <w:r w:rsidR="00534E6F">
        <w:rPr>
          <w:rFonts w:ascii="Times New Roman" w:eastAsia="Calibri" w:hAnsi="Times New Roman" w:cs="Times New Roman"/>
          <w:sz w:val="28"/>
          <w:szCs w:val="20"/>
          <w:lang w:eastAsia="ru-RU"/>
        </w:rPr>
        <w:t>муниципальные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услуги</w:t>
      </w:r>
      <w:r w:rsidR="00534E6F">
        <w:rPr>
          <w:rFonts w:ascii="Times New Roman" w:eastAsia="Calibri" w:hAnsi="Times New Roman" w:cs="Times New Roman"/>
          <w:sz w:val="28"/>
          <w:szCs w:val="20"/>
          <w:lang w:eastAsia="ru-RU"/>
        </w:rPr>
        <w:t>:</w:t>
      </w:r>
    </w:p>
    <w:p w:rsid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Признание молодых семей, </w:t>
      </w:r>
      <w:proofErr w:type="gramStart"/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нуждающимися</w:t>
      </w:r>
      <w:proofErr w:type="gramEnd"/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в жилых помещениях для предоставления социальных выплат на приобретение (строительство) жилья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";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Признание молодых семей участниками ведомственной целевой программы "Обеспечение жильем молодых семей муниципального образования "Город Архангельск"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Принятие решения о подготовке документации по планировке территорий (проектов планировки и проектов межевания) на территории муниципального образования "Город Архангельск"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"</w:t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Принятие решения об утверждении документации по планировке территорий (проектов планировки и проектов межевания) на территории муниципального образования "Город Архангельск"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 настоящее время Администрацией города предоставляется 40 </w:t>
      </w:r>
      <w:proofErr w:type="gramStart"/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муниципальных</w:t>
      </w:r>
      <w:proofErr w:type="gramEnd"/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и 23 государственных услуги, в том числе: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Департамент градостроительства – 20 услуг;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Департамент муниципального имущества – 1 услуги;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Департамент городского хозяйства – 10 услуг;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Департамент образования – 2 услуги;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Управление по торговле и услугам населению – 1 услуга;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Управление по вопросам семьи, опеки, и попечительства – 4 </w:t>
      </w:r>
      <w:proofErr w:type="gramStart"/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муниципальных</w:t>
      </w:r>
      <w:proofErr w:type="gramEnd"/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и 21 государственная  услуги;</w:t>
      </w:r>
    </w:p>
    <w:p w:rsidR="00534E6F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Д</w:t>
      </w:r>
      <w:r w:rsidR="00534E6F">
        <w:rPr>
          <w:rFonts w:ascii="Times New Roman" w:eastAsia="Calibri" w:hAnsi="Times New Roman" w:cs="Times New Roman"/>
          <w:sz w:val="28"/>
          <w:szCs w:val="20"/>
          <w:lang w:eastAsia="ru-RU"/>
        </w:rPr>
        <w:t>епартамент экономики – 1 услуга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Администрации территориальных округов </w:t>
      </w:r>
      <w:r w:rsidR="00534E6F">
        <w:rPr>
          <w:rFonts w:ascii="Times New Roman" w:eastAsia="Calibri" w:hAnsi="Times New Roman" w:cs="Times New Roman"/>
          <w:sz w:val="28"/>
          <w:szCs w:val="20"/>
          <w:lang w:eastAsia="ru-RU"/>
        </w:rPr>
        <w:t>-</w:t>
      </w: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1 услуг</w:t>
      </w:r>
      <w:r w:rsidR="00534E6F">
        <w:rPr>
          <w:rFonts w:ascii="Times New Roman" w:eastAsia="Calibri" w:hAnsi="Times New Roman" w:cs="Times New Roman"/>
          <w:sz w:val="28"/>
          <w:szCs w:val="20"/>
          <w:lang w:eastAsia="ru-RU"/>
        </w:rPr>
        <w:t>а.</w:t>
      </w:r>
    </w:p>
    <w:p w:rsidR="003E7A42" w:rsidRPr="003E7A42" w:rsidRDefault="003E7A42" w:rsidP="003E7A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3E7A42">
        <w:rPr>
          <w:rFonts w:ascii="Times New Roman" w:eastAsia="Calibri" w:hAnsi="Times New Roman" w:cs="Times New Roman"/>
          <w:sz w:val="28"/>
          <w:szCs w:val="20"/>
          <w:lang w:eastAsia="ru-RU"/>
        </w:rPr>
        <w:t>Комиссия по делам несовершеннолетних и их прав – 2 государственных услуги.</w:t>
      </w:r>
    </w:p>
    <w:p w:rsidR="003E7A42" w:rsidRDefault="00534E6F" w:rsidP="00C75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534E6F">
        <w:rPr>
          <w:rFonts w:ascii="Times New Roman" w:eastAsia="Calibri" w:hAnsi="Times New Roman" w:cs="Times New Roman"/>
          <w:sz w:val="28"/>
          <w:szCs w:val="20"/>
          <w:lang w:eastAsia="ru-RU"/>
        </w:rPr>
        <w:t>Всего органами Администрации города за 2016 год предоставлено</w:t>
      </w:r>
      <w:r w:rsidRPr="00534E6F">
        <w:rPr>
          <w:rFonts w:ascii="Times New Roman" w:eastAsia="Calibri" w:hAnsi="Times New Roman" w:cs="Times New Roman"/>
          <w:sz w:val="28"/>
          <w:szCs w:val="20"/>
          <w:lang w:eastAsia="ru-RU"/>
        </w:rPr>
        <w:br/>
        <w:t>21 182 услуги</w:t>
      </w:r>
      <w:r w:rsidR="00051A10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В сравнении с 2015 годом количество предоставленных муниципальных услуг снизилось на 1 950 услуг, что составляет 8,4%.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C326E12" wp14:editId="65B58BBE">
            <wp:extent cx="4235450" cy="2062480"/>
            <wp:effectExtent l="0" t="0" r="1270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Уменьшение количества предоставления муниципальных услуг произошло за счет уменьшения подачи заявлений по следующим муниципальным услугам: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Организация отдыха детей в каникулярное время в муниципальном образовании "Город Архангельск" - 1 620 услуг;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Прием заявлений, постановка на учет и зачисление детей в муниципальные образовательные учреждения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- 184 услуги;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Согласование переустройства и (или) перепланировки жилых помещений на территории муниципального образования "Город Архангельск" - 328 услуги;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Предоставление информации об очередности предоставления жилых помещений по договорам социального найма на территории муниципального образования "Город Архангельск" - 87 услуг.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В свою очередь, </w:t>
      </w:r>
      <w:proofErr w:type="gramStart"/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по</w:t>
      </w:r>
      <w:proofErr w:type="gramEnd"/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следующим</w:t>
      </w:r>
      <w:proofErr w:type="gramEnd"/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муниципальным услуга наблюдается увеличение подачи заявлений.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 xml:space="preserve">Признание граждан, проживающих на территории муниципального образования "Город Архангельск", </w:t>
      </w:r>
      <w:proofErr w:type="gramStart"/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малоимущими</w:t>
      </w:r>
      <w:proofErr w:type="gramEnd"/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в целях оказания мер социальной поддержки за счет средств городского бюджета - 87 услуг;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Выдача разрешения (ордера) на право производства земляных работ на территории муниципального образования "Город Архангельск" - 351 услуга</w:t>
      </w:r>
      <w:proofErr w:type="gramStart"/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;.</w:t>
      </w:r>
      <w:proofErr w:type="gramEnd"/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Выдача разрешений на строительство, (реконструкцию) объектов капитального строительства на территории муниципального образования "Город Архангельск" - 42 услуги;</w:t>
      </w:r>
    </w:p>
    <w:p w:rsidR="00D63C77" w:rsidRPr="00D63C77" w:rsidRDefault="00D63C77" w:rsidP="00D63C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Признание граждан, проживающих на территории муниципального образования "Город Архангельск", </w:t>
      </w:r>
      <w:proofErr w:type="gramStart"/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>малоимущими</w:t>
      </w:r>
      <w:proofErr w:type="gramEnd"/>
      <w:r w:rsidRPr="00D63C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в целях постановки на учет и предоставление им жилых помещений по договорам социального найма - 201 услуга.</w:t>
      </w:r>
    </w:p>
    <w:p w:rsidR="003E7A42" w:rsidRDefault="00D63C77" w:rsidP="00C75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В 2017 году в целях создания более комфортных и удобных условий для приема заявителей Администрацией города план</w:t>
      </w:r>
      <w:r w:rsidR="00051A10">
        <w:rPr>
          <w:rFonts w:ascii="Times New Roman" w:eastAsia="Calibri" w:hAnsi="Times New Roman" w:cs="Times New Roman"/>
          <w:sz w:val="28"/>
          <w:szCs w:val="20"/>
          <w:lang w:eastAsia="ru-RU"/>
        </w:rPr>
        <w:t>ируется открыть новое помещение.</w:t>
      </w:r>
    </w:p>
    <w:p w:rsidR="003E7A42" w:rsidRDefault="00D63C77" w:rsidP="00C75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Кроме того, будет продолжена работа по расширению</w:t>
      </w:r>
      <w:r w:rsidR="00051A10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Перечня муниципальных услуг, предоставляемых органами Администрации муниципального образования "Город Архангельск".</w:t>
      </w:r>
    </w:p>
    <w:p w:rsidR="003E7A42" w:rsidRDefault="003E7A42" w:rsidP="00C750E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C750EA" w:rsidRDefault="00C750EA" w:rsidP="00FE148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sectPr w:rsidR="00C750EA" w:rsidSect="00E85346">
      <w:footerReference w:type="default" r:id="rId9"/>
      <w:pgSz w:w="11906" w:h="16838"/>
      <w:pgMar w:top="1134" w:right="1134" w:bottom="1134" w:left="1418" w:header="709" w:footer="709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28" w:rsidRDefault="009F1828" w:rsidP="00EB39AF">
      <w:pPr>
        <w:spacing w:after="0" w:line="240" w:lineRule="auto"/>
      </w:pPr>
      <w:r>
        <w:separator/>
      </w:r>
    </w:p>
  </w:endnote>
  <w:endnote w:type="continuationSeparator" w:id="0">
    <w:p w:rsidR="009F1828" w:rsidRDefault="009F1828" w:rsidP="00EB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9AF" w:rsidRDefault="00EB39AF">
    <w:pPr>
      <w:pStyle w:val="a8"/>
    </w:pPr>
  </w:p>
  <w:p w:rsidR="001D1609" w:rsidRDefault="001D16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28" w:rsidRDefault="009F1828" w:rsidP="00EB39AF">
      <w:pPr>
        <w:spacing w:after="0" w:line="240" w:lineRule="auto"/>
      </w:pPr>
      <w:r>
        <w:separator/>
      </w:r>
    </w:p>
  </w:footnote>
  <w:footnote w:type="continuationSeparator" w:id="0">
    <w:p w:rsidR="009F1828" w:rsidRDefault="009F1828" w:rsidP="00EB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A81"/>
    <w:multiLevelType w:val="hybridMultilevel"/>
    <w:tmpl w:val="44504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B8"/>
    <w:rsid w:val="00004D14"/>
    <w:rsid w:val="00041DDF"/>
    <w:rsid w:val="00042F33"/>
    <w:rsid w:val="00047F33"/>
    <w:rsid w:val="00051A10"/>
    <w:rsid w:val="0007751F"/>
    <w:rsid w:val="000825A1"/>
    <w:rsid w:val="000D49F1"/>
    <w:rsid w:val="0015545A"/>
    <w:rsid w:val="00157EB8"/>
    <w:rsid w:val="001B3C69"/>
    <w:rsid w:val="001D1609"/>
    <w:rsid w:val="001F1ECA"/>
    <w:rsid w:val="00221F9A"/>
    <w:rsid w:val="0024067D"/>
    <w:rsid w:val="0025138B"/>
    <w:rsid w:val="00254015"/>
    <w:rsid w:val="00254F1B"/>
    <w:rsid w:val="0026587E"/>
    <w:rsid w:val="00265AFD"/>
    <w:rsid w:val="002A3E35"/>
    <w:rsid w:val="002E7A05"/>
    <w:rsid w:val="002F1D0C"/>
    <w:rsid w:val="00326542"/>
    <w:rsid w:val="00341FF1"/>
    <w:rsid w:val="00361464"/>
    <w:rsid w:val="00396F91"/>
    <w:rsid w:val="003C3D2C"/>
    <w:rsid w:val="003E7A42"/>
    <w:rsid w:val="00464B7B"/>
    <w:rsid w:val="00477970"/>
    <w:rsid w:val="004E3FB5"/>
    <w:rsid w:val="00534E6F"/>
    <w:rsid w:val="00563D92"/>
    <w:rsid w:val="005B514E"/>
    <w:rsid w:val="005D0BC0"/>
    <w:rsid w:val="005F63F2"/>
    <w:rsid w:val="005F7965"/>
    <w:rsid w:val="00606860"/>
    <w:rsid w:val="00614266"/>
    <w:rsid w:val="00623365"/>
    <w:rsid w:val="00634851"/>
    <w:rsid w:val="00653E9F"/>
    <w:rsid w:val="006720F3"/>
    <w:rsid w:val="0068641A"/>
    <w:rsid w:val="00692088"/>
    <w:rsid w:val="006A45AA"/>
    <w:rsid w:val="006B6C71"/>
    <w:rsid w:val="006D6AF9"/>
    <w:rsid w:val="00782C33"/>
    <w:rsid w:val="007A352D"/>
    <w:rsid w:val="007A7956"/>
    <w:rsid w:val="007E5C0F"/>
    <w:rsid w:val="007E718C"/>
    <w:rsid w:val="007F342B"/>
    <w:rsid w:val="00804E83"/>
    <w:rsid w:val="0080712F"/>
    <w:rsid w:val="008129A8"/>
    <w:rsid w:val="00823CCF"/>
    <w:rsid w:val="008362E9"/>
    <w:rsid w:val="0084177A"/>
    <w:rsid w:val="00845049"/>
    <w:rsid w:val="008D38CB"/>
    <w:rsid w:val="00935F4C"/>
    <w:rsid w:val="0094590B"/>
    <w:rsid w:val="00951FB8"/>
    <w:rsid w:val="00960A72"/>
    <w:rsid w:val="00963ABB"/>
    <w:rsid w:val="00980231"/>
    <w:rsid w:val="00980D8F"/>
    <w:rsid w:val="009D0117"/>
    <w:rsid w:val="009D43F6"/>
    <w:rsid w:val="009F1828"/>
    <w:rsid w:val="00A413DE"/>
    <w:rsid w:val="00AA6583"/>
    <w:rsid w:val="00AD3DE9"/>
    <w:rsid w:val="00AE5DE9"/>
    <w:rsid w:val="00AF29AE"/>
    <w:rsid w:val="00B1353B"/>
    <w:rsid w:val="00B931D0"/>
    <w:rsid w:val="00B93A08"/>
    <w:rsid w:val="00B94790"/>
    <w:rsid w:val="00C2273B"/>
    <w:rsid w:val="00C750EA"/>
    <w:rsid w:val="00CA4A4B"/>
    <w:rsid w:val="00CD792A"/>
    <w:rsid w:val="00D07EB8"/>
    <w:rsid w:val="00D23BD4"/>
    <w:rsid w:val="00D24F32"/>
    <w:rsid w:val="00D269AD"/>
    <w:rsid w:val="00D52B08"/>
    <w:rsid w:val="00D63C77"/>
    <w:rsid w:val="00D9015B"/>
    <w:rsid w:val="00DB7552"/>
    <w:rsid w:val="00DC7A81"/>
    <w:rsid w:val="00DD560C"/>
    <w:rsid w:val="00DF7DBA"/>
    <w:rsid w:val="00E20927"/>
    <w:rsid w:val="00E57C04"/>
    <w:rsid w:val="00E85346"/>
    <w:rsid w:val="00E85E81"/>
    <w:rsid w:val="00E9460A"/>
    <w:rsid w:val="00E9787A"/>
    <w:rsid w:val="00EB39AF"/>
    <w:rsid w:val="00EB673B"/>
    <w:rsid w:val="00ED1D51"/>
    <w:rsid w:val="00EF35A9"/>
    <w:rsid w:val="00F07119"/>
    <w:rsid w:val="00F34436"/>
    <w:rsid w:val="00F40FAC"/>
    <w:rsid w:val="00F70F77"/>
    <w:rsid w:val="00F83F03"/>
    <w:rsid w:val="00F941F9"/>
    <w:rsid w:val="00FD0874"/>
    <w:rsid w:val="00FD6906"/>
    <w:rsid w:val="00FE148A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3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9AF"/>
  </w:style>
  <w:style w:type="paragraph" w:styleId="a8">
    <w:name w:val="footer"/>
    <w:basedOn w:val="a"/>
    <w:link w:val="a9"/>
    <w:uiPriority w:val="99"/>
    <w:unhideWhenUsed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E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3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9AF"/>
  </w:style>
  <w:style w:type="paragraph" w:styleId="a8">
    <w:name w:val="footer"/>
    <w:basedOn w:val="a"/>
    <w:link w:val="a9"/>
    <w:uiPriority w:val="99"/>
    <w:unhideWhenUsed/>
    <w:rsid w:val="00EB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dk2" tx1="lt1" bg2="dk1" tx2="lt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Муниципальные услуги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2015 год</c:v>
                </c:pt>
                <c:pt idx="1">
                  <c:v>2016 год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23132</c:v>
                </c:pt>
                <c:pt idx="1">
                  <c:v>21182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rgbClr val="4F81BD">
            <a:tint val="66000"/>
            <a:satMod val="160000"/>
            <a:lumMod val="90000"/>
            <a:lumOff val="10000"/>
            <a:alpha val="84000"/>
          </a:srgbClr>
        </a:gs>
        <a:gs pos="3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Тема Office 11">
    <a:dk1>
      <a:srgbClr val="005A58"/>
    </a:dk1>
    <a:lt1>
      <a:srgbClr val="FFFFFF"/>
    </a:lt1>
    <a:dk2>
      <a:srgbClr val="0099CC"/>
    </a:dk2>
    <a:lt2>
      <a:srgbClr val="CCECFF"/>
    </a:lt2>
    <a:accent1>
      <a:srgbClr val="005EAC"/>
    </a:accent1>
    <a:accent2>
      <a:srgbClr val="6D6FC7"/>
    </a:accent2>
    <a:accent3>
      <a:srgbClr val="AACAE2"/>
    </a:accent3>
    <a:accent4>
      <a:srgbClr val="DADADA"/>
    </a:accent4>
    <a:accent5>
      <a:srgbClr val="AAB6D2"/>
    </a:accent5>
    <a:accent6>
      <a:srgbClr val="6264B4"/>
    </a:accent6>
    <a:hlink>
      <a:srgbClr val="99CCFF"/>
    </a:hlink>
    <a:folHlink>
      <a:srgbClr val="CCCCFF"/>
    </a:folHlink>
  </a:clrScheme>
  <a:fontScheme name="Тема Office">
    <a:majorFont>
      <a:latin typeface="Arial Black"/>
      <a:ea typeface=""/>
      <a:cs typeface=""/>
    </a:majorFont>
    <a:minorFont>
      <a:latin typeface="Arial"/>
      <a:ea typeface=""/>
      <a:cs typeface="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Ольга Алексеевна Бердникова</cp:lastModifiedBy>
  <cp:revision>9</cp:revision>
  <cp:lastPrinted>2016-02-12T08:58:00Z</cp:lastPrinted>
  <dcterms:created xsi:type="dcterms:W3CDTF">2016-02-09T05:51:00Z</dcterms:created>
  <dcterms:modified xsi:type="dcterms:W3CDTF">2018-02-20T08:01:00Z</dcterms:modified>
</cp:coreProperties>
</file>